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97BFD">
        <w:rPr>
          <w:b/>
          <w:i/>
          <w:sz w:val="24"/>
          <w:szCs w:val="24"/>
        </w:rPr>
        <w:t xml:space="preserve"> 2</w:t>
      </w:r>
      <w:r w:rsidR="008B15DD">
        <w:rPr>
          <w:b/>
          <w:i/>
          <w:sz w:val="24"/>
          <w:szCs w:val="24"/>
        </w:rPr>
        <w:t>/</w:t>
      </w:r>
      <w:r w:rsidR="00A266CA">
        <w:rPr>
          <w:b/>
          <w:i/>
          <w:sz w:val="24"/>
          <w:szCs w:val="24"/>
        </w:rPr>
        <w:t>13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070A9" wp14:editId="5AAF039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266CA" w:rsidTr="00D959DC">
        <w:trPr>
          <w:trHeight w:val="2056"/>
        </w:trPr>
        <w:tc>
          <w:tcPr>
            <w:tcW w:w="1362" w:type="dxa"/>
          </w:tcPr>
          <w:p w:rsidR="00A266CA" w:rsidRDefault="00A266CA">
            <w:r>
              <w:t>Objective/</w:t>
            </w:r>
          </w:p>
          <w:p w:rsidR="00A266CA" w:rsidRDefault="00A266CA">
            <w:r>
              <w:t>Focus/</w:t>
            </w:r>
          </w:p>
          <w:p w:rsidR="00A266CA" w:rsidRDefault="00A266CA">
            <w:r>
              <w:t xml:space="preserve">Essential </w:t>
            </w:r>
          </w:p>
          <w:p w:rsidR="00A266CA" w:rsidRDefault="00A266CA">
            <w:r>
              <w:t>Question</w:t>
            </w:r>
          </w:p>
        </w:tc>
        <w:tc>
          <w:tcPr>
            <w:tcW w:w="2770" w:type="dxa"/>
          </w:tcPr>
          <w:p w:rsidR="00A266CA" w:rsidRDefault="00A266CA" w:rsidP="00530DD5">
            <w:r>
              <w:t>CH.1a,b,i,j,g; 3b,e; 4a</w:t>
            </w:r>
          </w:p>
          <w:p w:rsidR="00A266CA" w:rsidRDefault="00A266CA" w:rsidP="00530DD5"/>
          <w:p w:rsidR="00B04F40" w:rsidRDefault="00B04F40" w:rsidP="00530DD5">
            <w:r>
              <w:t>--types of chemical reactions</w:t>
            </w:r>
          </w:p>
          <w:p w:rsidR="00BE1466" w:rsidRDefault="00A266CA" w:rsidP="00530DD5">
            <w:r>
              <w:t>relate the reactant/product ratio to the concept of balanced chemical reactions</w:t>
            </w:r>
          </w:p>
          <w:p w:rsidR="00A266CA" w:rsidRPr="00D34EEA" w:rsidRDefault="00A266CA" w:rsidP="00530DD5">
            <w:r>
              <w:t xml:space="preserve"> </w:t>
            </w:r>
          </w:p>
        </w:tc>
        <w:tc>
          <w:tcPr>
            <w:tcW w:w="3255" w:type="dxa"/>
          </w:tcPr>
          <w:p w:rsidR="00A266CA" w:rsidRDefault="00A266CA" w:rsidP="00530DD5">
            <w:r>
              <w:t>CH.3b</w:t>
            </w:r>
            <w:r w:rsidR="00140538">
              <w:t>,e</w:t>
            </w:r>
          </w:p>
          <w:p w:rsidR="00A266CA" w:rsidRDefault="00A266CA" w:rsidP="00530DD5"/>
          <w:p w:rsidR="00A266CA" w:rsidRDefault="00A266CA" w:rsidP="00530DD5">
            <w:r>
              <w:t>practice Balancing Chemical Reactions</w:t>
            </w:r>
          </w:p>
          <w:p w:rsidR="00B04F40" w:rsidRPr="00BE1466" w:rsidRDefault="00B04F40" w:rsidP="00D15C66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:rsidR="00A266CA" w:rsidRDefault="00A266CA" w:rsidP="00530DD5">
            <w:r>
              <w:t>CH.3b</w:t>
            </w:r>
          </w:p>
          <w:p w:rsidR="00A266CA" w:rsidRDefault="00A266CA" w:rsidP="00530DD5"/>
          <w:p w:rsidR="00A266CA" w:rsidRPr="00D34EEA" w:rsidRDefault="00A266CA" w:rsidP="00530DD5">
            <w:r>
              <w:t>Balance chemical reactions</w:t>
            </w:r>
          </w:p>
        </w:tc>
        <w:tc>
          <w:tcPr>
            <w:tcW w:w="2462" w:type="dxa"/>
          </w:tcPr>
          <w:p w:rsidR="00A266CA" w:rsidRDefault="00A266CA" w:rsidP="00530DD5">
            <w:r>
              <w:t>CH.3b</w:t>
            </w:r>
          </w:p>
          <w:p w:rsidR="00A266CA" w:rsidRDefault="00A266CA" w:rsidP="00530DD5"/>
          <w:p w:rsidR="00A266CA" w:rsidRPr="00D34EEA" w:rsidRDefault="00A266CA" w:rsidP="00530DD5">
            <w:r>
              <w:t>Balance chemical reactions, given a reaction in word format</w:t>
            </w:r>
          </w:p>
        </w:tc>
        <w:tc>
          <w:tcPr>
            <w:tcW w:w="2462" w:type="dxa"/>
          </w:tcPr>
          <w:p w:rsidR="00A266CA" w:rsidRDefault="00A266CA" w:rsidP="00530DD5">
            <w:r>
              <w:t>CH.2i;3a-d</w:t>
            </w:r>
          </w:p>
          <w:p w:rsidR="00A266CA" w:rsidRDefault="00A266CA" w:rsidP="00530DD5"/>
          <w:p w:rsidR="00A266CA" w:rsidRDefault="00A266CA" w:rsidP="00C25AAF">
            <w:r>
              <w:t>review the following topics for test:  balancing chemical equations; and identifying the category of the chemical equation;</w:t>
            </w:r>
            <w:r w:rsidR="00C25AAF">
              <w:t xml:space="preserve"> word to chemical equation</w:t>
            </w:r>
            <w:r>
              <w:t xml:space="preserve"> </w:t>
            </w:r>
            <w:r w:rsidR="00C25AAF">
              <w:t>periodic table trends and definitions of the phenomena which show these trends</w:t>
            </w:r>
          </w:p>
        </w:tc>
      </w:tr>
      <w:tr w:rsidR="00A266CA" w:rsidTr="00820A93">
        <w:trPr>
          <w:trHeight w:val="4695"/>
        </w:trPr>
        <w:tc>
          <w:tcPr>
            <w:tcW w:w="1362" w:type="dxa"/>
          </w:tcPr>
          <w:p w:rsidR="00A266CA" w:rsidRDefault="00A266CA">
            <w:r>
              <w:t>Lesson/Act.</w:t>
            </w:r>
          </w:p>
          <w:p w:rsidR="00A266CA" w:rsidRDefault="00A266CA">
            <w:r>
              <w:t>Type of Presentation</w:t>
            </w:r>
          </w:p>
        </w:tc>
        <w:tc>
          <w:tcPr>
            <w:tcW w:w="2770" w:type="dxa"/>
          </w:tcPr>
          <w:p w:rsidR="00B04F40" w:rsidRDefault="00B04F40" w:rsidP="00B04F40">
            <w:r>
              <w:t>Whole group:</w:t>
            </w:r>
          </w:p>
          <w:p w:rsidR="00B04F40" w:rsidRDefault="00B04F40" w:rsidP="00B04F40">
            <w:pPr>
              <w:pStyle w:val="ListParagraph"/>
              <w:numPr>
                <w:ilvl w:val="0"/>
                <w:numId w:val="4"/>
              </w:numPr>
            </w:pPr>
            <w:r>
              <w:t>Go over types of chemical reactions</w:t>
            </w:r>
          </w:p>
          <w:p w:rsidR="00B04F40" w:rsidRDefault="00B04F40" w:rsidP="00B04F40">
            <w:pPr>
              <w:pStyle w:val="ListParagraph"/>
              <w:numPr>
                <w:ilvl w:val="0"/>
                <w:numId w:val="4"/>
              </w:numPr>
            </w:pPr>
            <w:r>
              <w:t>Relate to the nail experiment</w:t>
            </w:r>
          </w:p>
          <w:p w:rsidR="00B04F40" w:rsidRDefault="00B04F40" w:rsidP="00B04F40">
            <w:r>
              <w:t>Fe + CuCl</w:t>
            </w:r>
            <w:r w:rsidRPr="00B04F40">
              <w:rPr>
                <w:vertAlign w:val="subscript"/>
              </w:rPr>
              <w:t>2</w:t>
            </w:r>
            <w:r>
              <w:t xml:space="preserve"> → Cu + FeCl</w:t>
            </w:r>
            <w:r w:rsidRPr="00B04F40">
              <w:rPr>
                <w:vertAlign w:val="subscript"/>
              </w:rPr>
              <w:t>2</w:t>
            </w:r>
          </w:p>
          <w:p w:rsidR="00B04F40" w:rsidRDefault="00B04F40" w:rsidP="00B04F40"/>
          <w:p w:rsidR="00A266CA" w:rsidRDefault="00A266CA" w:rsidP="00530DD5">
            <w:r>
              <w:t>Individual:</w:t>
            </w:r>
          </w:p>
          <w:p w:rsidR="00A266CA" w:rsidRDefault="00A266CA" w:rsidP="00530DD5">
            <w:pPr>
              <w:pStyle w:val="ListParagraph"/>
              <w:numPr>
                <w:ilvl w:val="0"/>
                <w:numId w:val="4"/>
              </w:numPr>
            </w:pPr>
            <w:r>
              <w:t>If time permits, students will complete analysis and conclusion sections of lab.</w:t>
            </w:r>
          </w:p>
          <w:p w:rsidR="00B04F40" w:rsidRPr="00D34EEA" w:rsidRDefault="00B04F40" w:rsidP="00B04F40"/>
        </w:tc>
        <w:tc>
          <w:tcPr>
            <w:tcW w:w="3255" w:type="dxa"/>
          </w:tcPr>
          <w:p w:rsidR="00C25AAF" w:rsidRDefault="00C25AAF" w:rsidP="00530DD5">
            <w:r>
              <w:t>Turn in lab</w:t>
            </w:r>
          </w:p>
          <w:p w:rsidR="00C25AAF" w:rsidRDefault="00C25AAF" w:rsidP="00530DD5"/>
          <w:p w:rsidR="00A266CA" w:rsidRDefault="00A266CA" w:rsidP="00530DD5">
            <w:r>
              <w:t>Whole group:</w:t>
            </w:r>
          </w:p>
          <w:p w:rsidR="00A266CA" w:rsidRDefault="00A266CA" w:rsidP="00530DD5">
            <w:r>
              <w:t xml:space="preserve">a) Demonstrate </w:t>
            </w:r>
            <w:r w:rsidR="00140538">
              <w:t>single</w:t>
            </w:r>
            <w:r>
              <w:t xml:space="preserve"> replacement reaction</w:t>
            </w:r>
          </w:p>
          <w:p w:rsidR="00A266CA" w:rsidRPr="00E9457B" w:rsidRDefault="00A266CA" w:rsidP="00530DD5">
            <w:pPr>
              <w:rPr>
                <w:sz w:val="16"/>
                <w:szCs w:val="16"/>
              </w:rPr>
            </w:pPr>
          </w:p>
          <w:p w:rsidR="00A266CA" w:rsidRDefault="00140538" w:rsidP="00530DD5">
            <w:r>
              <w:t>b</w:t>
            </w:r>
            <w:r w:rsidR="00A266CA">
              <w:t xml:space="preserve">) </w:t>
            </w:r>
            <w:r>
              <w:t>Apply</w:t>
            </w:r>
            <w:r w:rsidR="00A266CA">
              <w:t xml:space="preserve"> part</w:t>
            </w:r>
            <w:r>
              <w:t>icle diagram to their demonstration</w:t>
            </w:r>
            <w:r w:rsidR="00A266CA">
              <w:t>’s chemical equation</w:t>
            </w:r>
            <w:r>
              <w:t>; remind students of Law of Conservation of Mass; demonstrate balancing chemical reaction</w:t>
            </w:r>
          </w:p>
          <w:p w:rsidR="00140538" w:rsidRDefault="00140538" w:rsidP="00530DD5">
            <w:r>
              <w:t>Small groups</w:t>
            </w:r>
          </w:p>
          <w:p w:rsidR="00A74634" w:rsidRDefault="00140538" w:rsidP="00530DD5">
            <w:r>
              <w:t>c) Have students balance some chemical reactions using large wh</w:t>
            </w:r>
            <w:r w:rsidR="00A74634">
              <w:t>iteboards</w:t>
            </w:r>
          </w:p>
          <w:p w:rsidR="00A74634" w:rsidRPr="00A74634" w:rsidRDefault="00A74634" w:rsidP="00530DD5">
            <w:r>
              <w:t>d) Go over answers to first few questions</w:t>
            </w:r>
            <w:r w:rsidR="00906950">
              <w:t xml:space="preserve"> (up to #5)</w:t>
            </w:r>
          </w:p>
          <w:p w:rsidR="00A266CA" w:rsidRDefault="00A266CA" w:rsidP="00530DD5"/>
          <w:p w:rsidR="00A266CA" w:rsidRPr="00D34EEA" w:rsidRDefault="00A266CA" w:rsidP="00530DD5"/>
        </w:tc>
        <w:tc>
          <w:tcPr>
            <w:tcW w:w="2463" w:type="dxa"/>
          </w:tcPr>
          <w:p w:rsidR="00A266CA" w:rsidRDefault="00A266CA" w:rsidP="00530DD5">
            <w:r>
              <w:lastRenderedPageBreak/>
              <w:t>Small groups:</w:t>
            </w:r>
          </w:p>
          <w:p w:rsidR="00A266CA" w:rsidRDefault="00A266CA" w:rsidP="00530DD5"/>
          <w:p w:rsidR="00A266CA" w:rsidRDefault="00A74634" w:rsidP="00530DD5">
            <w:r>
              <w:t xml:space="preserve">Continue Practicing balancing </w:t>
            </w:r>
            <w:r w:rsidR="00A266CA">
              <w:t>chemical equations on front of worksheets (Independent practice)</w:t>
            </w:r>
          </w:p>
          <w:p w:rsidR="00A266CA" w:rsidRDefault="00A266CA" w:rsidP="00530DD5"/>
          <w:p w:rsidR="00A266CA" w:rsidRDefault="00A266CA" w:rsidP="00530DD5">
            <w:r>
              <w:t>Whole group:</w:t>
            </w:r>
          </w:p>
          <w:p w:rsidR="00A266CA" w:rsidRDefault="00A266CA" w:rsidP="00530DD5"/>
          <w:p w:rsidR="00A266CA" w:rsidRDefault="00A266CA" w:rsidP="00530DD5">
            <w:r>
              <w:t>Go over work</w:t>
            </w:r>
          </w:p>
          <w:p w:rsidR="00A266CA" w:rsidRDefault="00A266CA" w:rsidP="00530DD5"/>
          <w:p w:rsidR="00A266CA" w:rsidRDefault="00A266CA" w:rsidP="00530DD5">
            <w:r>
              <w:t>Assign homework</w:t>
            </w:r>
          </w:p>
          <w:p w:rsidR="00A266CA" w:rsidRPr="00D34EEA" w:rsidRDefault="00A266CA" w:rsidP="00530DD5"/>
        </w:tc>
        <w:tc>
          <w:tcPr>
            <w:tcW w:w="2462" w:type="dxa"/>
          </w:tcPr>
          <w:p w:rsidR="00A266CA" w:rsidRDefault="00A266CA" w:rsidP="00530DD5">
            <w:r>
              <w:t>Whole group:</w:t>
            </w:r>
          </w:p>
          <w:p w:rsidR="00A266CA" w:rsidRDefault="00A266CA" w:rsidP="00530DD5"/>
          <w:p w:rsidR="00A266CA" w:rsidRDefault="00A266CA" w:rsidP="00530DD5">
            <w:r>
              <w:t>Model how to convert word description of a reaction to a chemical equation, and then balance it; note diatomic substances and remind students that “burning” means that something is reacting with oxygen; do 2 problems</w:t>
            </w:r>
          </w:p>
          <w:p w:rsidR="00A266CA" w:rsidRDefault="00A266CA" w:rsidP="00530DD5"/>
          <w:p w:rsidR="00A266CA" w:rsidRDefault="00A266CA" w:rsidP="00530DD5">
            <w:r>
              <w:t>Individual:</w:t>
            </w:r>
          </w:p>
          <w:p w:rsidR="00A266CA" w:rsidRDefault="00A266CA" w:rsidP="00530DD5"/>
          <w:p w:rsidR="00A266CA" w:rsidRDefault="00A266CA" w:rsidP="00530DD5">
            <w:r>
              <w:t>Students practice remaining problems on worksheet</w:t>
            </w:r>
          </w:p>
          <w:p w:rsidR="00A266CA" w:rsidRDefault="00A266CA" w:rsidP="00530DD5"/>
          <w:p w:rsidR="00A266CA" w:rsidRDefault="00A266CA" w:rsidP="00530DD5">
            <w:r>
              <w:lastRenderedPageBreak/>
              <w:t>Whole group:</w:t>
            </w:r>
          </w:p>
          <w:p w:rsidR="00A266CA" w:rsidRDefault="00A266CA" w:rsidP="00530DD5"/>
          <w:p w:rsidR="00A266CA" w:rsidRPr="00D34EEA" w:rsidRDefault="00A266CA" w:rsidP="00530DD5">
            <w:r>
              <w:t>Go over work</w:t>
            </w:r>
          </w:p>
        </w:tc>
        <w:tc>
          <w:tcPr>
            <w:tcW w:w="2462" w:type="dxa"/>
          </w:tcPr>
          <w:p w:rsidR="00C25AAF" w:rsidRDefault="00C25AAF" w:rsidP="00530DD5">
            <w:r>
              <w:lastRenderedPageBreak/>
              <w:t xml:space="preserve">Go over previous day’s exit pass about words to chemical equation </w:t>
            </w:r>
          </w:p>
          <w:p w:rsidR="00C25AAF" w:rsidRDefault="00C25AAF" w:rsidP="00530DD5"/>
          <w:p w:rsidR="00A266CA" w:rsidRDefault="00A266CA" w:rsidP="00530DD5">
            <w:r>
              <w:t>Individual:</w:t>
            </w:r>
          </w:p>
          <w:p w:rsidR="00A266CA" w:rsidRDefault="00A266CA" w:rsidP="00530DD5"/>
          <w:p w:rsidR="00A266CA" w:rsidRDefault="00A266CA" w:rsidP="00530DD5">
            <w:r>
              <w:t>Students will answer practice questions about the skills on the test:  balancing chemical equations; and identifying the category of the chemical equation</w:t>
            </w:r>
          </w:p>
          <w:p w:rsidR="00A266CA" w:rsidRDefault="00A266CA" w:rsidP="00530DD5"/>
          <w:p w:rsidR="00A266CA" w:rsidRDefault="00A266CA" w:rsidP="00530DD5">
            <w:r>
              <w:t>Whole group:</w:t>
            </w:r>
          </w:p>
          <w:p w:rsidR="00A266CA" w:rsidRDefault="00A266CA" w:rsidP="00530DD5"/>
          <w:p w:rsidR="00A266CA" w:rsidRDefault="00A266CA" w:rsidP="00530DD5">
            <w:r>
              <w:t>Go over answers, with explanations</w:t>
            </w:r>
          </w:p>
          <w:p w:rsidR="00A266CA" w:rsidRPr="00D34EEA" w:rsidRDefault="00A266CA" w:rsidP="00530DD5"/>
        </w:tc>
      </w:tr>
      <w:tr w:rsidR="00A266CA" w:rsidTr="00820A93">
        <w:trPr>
          <w:trHeight w:val="823"/>
        </w:trPr>
        <w:tc>
          <w:tcPr>
            <w:tcW w:w="1362" w:type="dxa"/>
          </w:tcPr>
          <w:p w:rsidR="00A266CA" w:rsidRDefault="00A266CA">
            <w:r>
              <w:lastRenderedPageBreak/>
              <w:t>Evaluation</w:t>
            </w:r>
          </w:p>
        </w:tc>
        <w:tc>
          <w:tcPr>
            <w:tcW w:w="2770" w:type="dxa"/>
          </w:tcPr>
          <w:p w:rsidR="00A266CA" w:rsidRDefault="00A266CA" w:rsidP="00530DD5">
            <w:pPr>
              <w:pStyle w:val="ListParagraph"/>
              <w:numPr>
                <w:ilvl w:val="0"/>
                <w:numId w:val="5"/>
              </w:numPr>
            </w:pPr>
            <w:r>
              <w:t>correct answers on lab worksheet</w:t>
            </w:r>
          </w:p>
          <w:p w:rsidR="00A266CA" w:rsidRPr="00D34EEA" w:rsidRDefault="00A266CA" w:rsidP="00530DD5">
            <w:pPr>
              <w:pStyle w:val="ListParagraph"/>
              <w:numPr>
                <w:ilvl w:val="0"/>
                <w:numId w:val="5"/>
              </w:numPr>
            </w:pPr>
            <w:r>
              <w:t>correct particle diagrams</w:t>
            </w:r>
          </w:p>
        </w:tc>
        <w:tc>
          <w:tcPr>
            <w:tcW w:w="3255" w:type="dxa"/>
          </w:tcPr>
          <w:p w:rsidR="00A266CA" w:rsidRPr="00D34EEA" w:rsidRDefault="00906950" w:rsidP="00530DD5">
            <w:r>
              <w:t xml:space="preserve">HW:  assign a few balancing chemical equations from the same worksheet (#6-7) for completion </w:t>
            </w:r>
          </w:p>
        </w:tc>
        <w:tc>
          <w:tcPr>
            <w:tcW w:w="2463" w:type="dxa"/>
          </w:tcPr>
          <w:p w:rsidR="00A266CA" w:rsidRPr="00D34EEA" w:rsidRDefault="00A266CA" w:rsidP="00530DD5">
            <w:r>
              <w:t>Student work</w:t>
            </w:r>
          </w:p>
        </w:tc>
        <w:tc>
          <w:tcPr>
            <w:tcW w:w="2462" w:type="dxa"/>
          </w:tcPr>
          <w:p w:rsidR="00A266CA" w:rsidRPr="00D34EEA" w:rsidRDefault="00A266CA" w:rsidP="00530DD5">
            <w:r>
              <w:t>Student work</w:t>
            </w:r>
            <w:r w:rsidR="00C25AAF">
              <w:t xml:space="preserve"> and exit pass</w:t>
            </w:r>
          </w:p>
        </w:tc>
        <w:tc>
          <w:tcPr>
            <w:tcW w:w="2462" w:type="dxa"/>
          </w:tcPr>
          <w:p w:rsidR="00A266CA" w:rsidRPr="00D34EEA" w:rsidRDefault="00A266CA" w:rsidP="00530DD5">
            <w:r>
              <w:t>Teacher observation of student written responses to practice questions and student verbal questions</w:t>
            </w:r>
          </w:p>
        </w:tc>
      </w:tr>
      <w:tr w:rsidR="00A266CA" w:rsidTr="00820A93">
        <w:trPr>
          <w:trHeight w:val="803"/>
        </w:trPr>
        <w:tc>
          <w:tcPr>
            <w:tcW w:w="1362" w:type="dxa"/>
          </w:tcPr>
          <w:p w:rsidR="00A266CA" w:rsidRDefault="00A266CA">
            <w:r>
              <w:t>Extension/</w:t>
            </w:r>
          </w:p>
          <w:p w:rsidR="00A266CA" w:rsidRDefault="00A266CA">
            <w:r>
              <w:t>Homework</w:t>
            </w:r>
          </w:p>
        </w:tc>
        <w:tc>
          <w:tcPr>
            <w:tcW w:w="2770" w:type="dxa"/>
          </w:tcPr>
          <w:p w:rsidR="00A266CA" w:rsidRPr="00D34EEA" w:rsidRDefault="00A266CA" w:rsidP="00530DD5">
            <w:r>
              <w:t>Tomorrow’s work on balancing chemical reaction will be a direct continuation from today’s whiteboard exercise</w:t>
            </w:r>
          </w:p>
        </w:tc>
        <w:tc>
          <w:tcPr>
            <w:tcW w:w="3255" w:type="dxa"/>
          </w:tcPr>
          <w:p w:rsidR="00A266CA" w:rsidRDefault="00A266CA" w:rsidP="00530DD5">
            <w:r>
              <w:t>Extension:  continue balancing chemical reaction concept</w:t>
            </w:r>
          </w:p>
          <w:p w:rsidR="00A266CA" w:rsidRPr="00D34EEA" w:rsidRDefault="00A266CA" w:rsidP="00530DD5"/>
        </w:tc>
        <w:tc>
          <w:tcPr>
            <w:tcW w:w="2463" w:type="dxa"/>
          </w:tcPr>
          <w:p w:rsidR="00A266CA" w:rsidRDefault="00A266CA" w:rsidP="00530DD5">
            <w:r>
              <w:t xml:space="preserve">ws1, </w:t>
            </w:r>
            <w:r w:rsidR="00906950">
              <w:t xml:space="preserve">side 1, </w:t>
            </w:r>
            <w:r>
              <w:t xml:space="preserve">due </w:t>
            </w:r>
            <w:r w:rsidR="00297F36">
              <w:t>Thursday</w:t>
            </w:r>
            <w:r w:rsidR="00906950">
              <w:t xml:space="preserve"> (balancing chemical equations)</w:t>
            </w:r>
          </w:p>
          <w:p w:rsidR="00A266CA" w:rsidRDefault="00A266CA" w:rsidP="00530DD5"/>
          <w:p w:rsidR="00A266CA" w:rsidRPr="00D34EEA" w:rsidRDefault="00A266CA" w:rsidP="00530DD5">
            <w:r>
              <w:t>Tomorrow will continue with the same skill, but will add on converting word formulas to balanced chemical formulas</w:t>
            </w:r>
          </w:p>
        </w:tc>
        <w:tc>
          <w:tcPr>
            <w:tcW w:w="2462" w:type="dxa"/>
          </w:tcPr>
          <w:p w:rsidR="00A266CA" w:rsidRPr="00D34EEA" w:rsidRDefault="00A266CA" w:rsidP="00530DD5"/>
        </w:tc>
        <w:tc>
          <w:tcPr>
            <w:tcW w:w="2462" w:type="dxa"/>
          </w:tcPr>
          <w:p w:rsidR="00A266CA" w:rsidRPr="00D34EEA" w:rsidRDefault="00A266CA" w:rsidP="00530DD5">
            <w:r>
              <w:t>Homework:  study for test</w:t>
            </w:r>
          </w:p>
        </w:tc>
      </w:tr>
    </w:tbl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A266CA">
        <w:t>Nail Lab worksheet; coffee filters; pok</w:t>
      </w:r>
      <w:r w:rsidR="00140538">
        <w:t>er chips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140538">
        <w:t>whiteboards; markers; poker chips; aluminum/CuCl2 demonstration materials:  2 beakers, stirring rod, thermometer, distilled water; “Rearranging atoms” worksheet from Modeling Curriculum</w:t>
      </w:r>
    </w:p>
    <w:p w:rsidR="00A266CA" w:rsidRDefault="009C3B6C" w:rsidP="00A266CA">
      <w:r>
        <w:lastRenderedPageBreak/>
        <w:t xml:space="preserve">Wednesday:  </w:t>
      </w:r>
      <w:r w:rsidR="00A266CA">
        <w:t>“Rearranging atoms” worksheet from Modeling Curriculum; Poker chips for modeling balanced chemical equations; modeling ws1</w:t>
      </w:r>
      <w:r w:rsidR="00906950">
        <w:t>, side 1</w:t>
      </w:r>
      <w:r w:rsidR="00140538">
        <w:t>; whiteboards; markers</w:t>
      </w:r>
    </w:p>
    <w:p w:rsidR="00297BFD" w:rsidRDefault="00A266CA" w:rsidP="009C3B6C">
      <w:proofErr w:type="spellStart"/>
      <w:r>
        <w:t>Thurday</w:t>
      </w:r>
      <w:proofErr w:type="spellEnd"/>
      <w:r>
        <w:t xml:space="preserve">:  Modeling </w:t>
      </w:r>
      <w:proofErr w:type="spellStart"/>
      <w:r>
        <w:t>ws</w:t>
      </w:r>
      <w:proofErr w:type="spellEnd"/>
      <w:r>
        <w:t xml:space="preserve"> 1</w:t>
      </w:r>
      <w:r w:rsidR="00906950">
        <w:t>, side 2; exit pass</w:t>
      </w:r>
    </w:p>
    <w:p w:rsidR="004D536C" w:rsidRDefault="00935CC9" w:rsidP="004D536C">
      <w:r>
        <w:t>Friday:</w:t>
      </w:r>
      <w:r w:rsidR="009C3B6C">
        <w:t xml:space="preserve">  </w:t>
      </w:r>
      <w:r w:rsidR="00A266CA">
        <w:t>Review guide; material for band class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40538"/>
    <w:rsid w:val="00152024"/>
    <w:rsid w:val="0015212B"/>
    <w:rsid w:val="00173CC2"/>
    <w:rsid w:val="001864BD"/>
    <w:rsid w:val="001E2CD3"/>
    <w:rsid w:val="001E420D"/>
    <w:rsid w:val="001E4EFB"/>
    <w:rsid w:val="00223BA7"/>
    <w:rsid w:val="0025310D"/>
    <w:rsid w:val="002671D2"/>
    <w:rsid w:val="002823F0"/>
    <w:rsid w:val="00297BFD"/>
    <w:rsid w:val="00297F36"/>
    <w:rsid w:val="002A4A1F"/>
    <w:rsid w:val="002B0698"/>
    <w:rsid w:val="002B2BD9"/>
    <w:rsid w:val="0030128E"/>
    <w:rsid w:val="00307C23"/>
    <w:rsid w:val="003122E4"/>
    <w:rsid w:val="00320C73"/>
    <w:rsid w:val="00324EBC"/>
    <w:rsid w:val="003468D4"/>
    <w:rsid w:val="0037408E"/>
    <w:rsid w:val="003742DA"/>
    <w:rsid w:val="00377A19"/>
    <w:rsid w:val="00396659"/>
    <w:rsid w:val="003E4740"/>
    <w:rsid w:val="003F3706"/>
    <w:rsid w:val="00425EB2"/>
    <w:rsid w:val="0049083F"/>
    <w:rsid w:val="004D0EAA"/>
    <w:rsid w:val="004D536C"/>
    <w:rsid w:val="004D6BF7"/>
    <w:rsid w:val="005138C5"/>
    <w:rsid w:val="00553250"/>
    <w:rsid w:val="005A12EE"/>
    <w:rsid w:val="005A757A"/>
    <w:rsid w:val="005C3B62"/>
    <w:rsid w:val="005C4648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02AFA"/>
    <w:rsid w:val="00906950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9F7C16"/>
    <w:rsid w:val="00A029C9"/>
    <w:rsid w:val="00A16BFD"/>
    <w:rsid w:val="00A175D7"/>
    <w:rsid w:val="00A266CA"/>
    <w:rsid w:val="00A270A5"/>
    <w:rsid w:val="00A335DC"/>
    <w:rsid w:val="00A51B7A"/>
    <w:rsid w:val="00A569B4"/>
    <w:rsid w:val="00A74634"/>
    <w:rsid w:val="00AB4E7B"/>
    <w:rsid w:val="00AD209F"/>
    <w:rsid w:val="00AD59CF"/>
    <w:rsid w:val="00B04F40"/>
    <w:rsid w:val="00B116E8"/>
    <w:rsid w:val="00B138A5"/>
    <w:rsid w:val="00B14060"/>
    <w:rsid w:val="00B15AF5"/>
    <w:rsid w:val="00B207CA"/>
    <w:rsid w:val="00B42765"/>
    <w:rsid w:val="00BE1466"/>
    <w:rsid w:val="00BF69C1"/>
    <w:rsid w:val="00C169EA"/>
    <w:rsid w:val="00C25AAF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64C0"/>
    <w:rsid w:val="00CC758B"/>
    <w:rsid w:val="00CD09D2"/>
    <w:rsid w:val="00CD7113"/>
    <w:rsid w:val="00D15C66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B73B-BC31-4277-B204-34C0CE6C8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DFF19-35FA-4996-BF1A-947D33E8B0B0}"/>
</file>

<file path=customXml/itemProps3.xml><?xml version="1.0" encoding="utf-8"?>
<ds:datastoreItem xmlns:ds="http://schemas.openxmlformats.org/officeDocument/2006/customXml" ds:itemID="{75D3E98A-D277-4341-BA1A-2382EB79B6C7}"/>
</file>

<file path=customXml/itemProps4.xml><?xml version="1.0" encoding="utf-8"?>
<ds:datastoreItem xmlns:ds="http://schemas.openxmlformats.org/officeDocument/2006/customXml" ds:itemID="{456178FE-7C4D-4C35-9821-FB4565A61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7</cp:revision>
  <cp:lastPrinted>2016-08-22T19:10:00Z</cp:lastPrinted>
  <dcterms:created xsi:type="dcterms:W3CDTF">2017-02-10T22:09:00Z</dcterms:created>
  <dcterms:modified xsi:type="dcterms:W3CDTF">2017-02-12T23:56:00Z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